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5C" w:rsidRDefault="00AF055C" w:rsidP="00AF055C">
      <w:pPr>
        <w:widowControl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AF055C" w:rsidRDefault="00AF055C" w:rsidP="00AF055C">
      <w:pPr>
        <w:spacing w:line="600" w:lineRule="exact"/>
        <w:jc w:val="center"/>
        <w:rPr>
          <w:rFonts w:ascii="文星简小标宋" w:eastAsia="文星简小标宋"/>
          <w:bCs/>
          <w:sz w:val="44"/>
          <w:szCs w:val="44"/>
        </w:rPr>
      </w:pPr>
      <w:r>
        <w:rPr>
          <w:rFonts w:ascii="文星简小标宋" w:eastAsia="文星简小标宋" w:hint="eastAsia"/>
          <w:bCs/>
          <w:sz w:val="44"/>
          <w:szCs w:val="44"/>
        </w:rPr>
        <w:t>支持企业开展职业技能鉴定</w:t>
      </w:r>
    </w:p>
    <w:p w:rsidR="00AF055C" w:rsidRDefault="00AF055C" w:rsidP="00AF055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AF055C" w:rsidRDefault="00AF055C" w:rsidP="00AF055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</w:t>
      </w:r>
      <w:r>
        <w:rPr>
          <w:rFonts w:eastAsia="仿宋_GB2312"/>
          <w:sz w:val="32"/>
          <w:szCs w:val="32"/>
        </w:rPr>
        <w:t>支持我市行政区域注册的企业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根据生产实际</w:t>
      </w:r>
      <w:r>
        <w:rPr>
          <w:rFonts w:eastAsia="仿宋_GB2312" w:hint="eastAsia"/>
          <w:sz w:val="32"/>
          <w:szCs w:val="32"/>
        </w:rPr>
        <w:t>，利用自有设施设备，在企业内开展</w:t>
      </w:r>
      <w:r>
        <w:rPr>
          <w:rFonts w:eastAsia="仿宋_GB2312"/>
          <w:sz w:val="32"/>
          <w:szCs w:val="32"/>
        </w:rPr>
        <w:t>职业技能</w:t>
      </w:r>
      <w:r>
        <w:rPr>
          <w:rFonts w:eastAsia="仿宋_GB2312" w:hint="eastAsia"/>
          <w:sz w:val="32"/>
          <w:szCs w:val="32"/>
        </w:rPr>
        <w:t>鉴定。</w:t>
      </w:r>
    </w:p>
    <w:p w:rsidR="00AF055C" w:rsidRDefault="00AF055C" w:rsidP="00AF055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鉴定</w:t>
      </w:r>
      <w:r>
        <w:rPr>
          <w:rFonts w:eastAsia="仿宋_GB2312"/>
          <w:sz w:val="32"/>
          <w:szCs w:val="32"/>
        </w:rPr>
        <w:t>职业（工种）范围</w:t>
      </w:r>
    </w:p>
    <w:p w:rsidR="00AF055C" w:rsidRDefault="00AF055C" w:rsidP="00AF055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《国家职业资格目录》中由市人社局单独或会同有关行业协会实施技能鉴定的职业（工种）。</w:t>
      </w:r>
    </w:p>
    <w:p w:rsidR="00AF055C" w:rsidRDefault="00AF055C" w:rsidP="00AF055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、鉴定方式</w:t>
      </w:r>
    </w:p>
    <w:p w:rsidR="00AF055C" w:rsidRDefault="00AF055C" w:rsidP="00AF055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（一）经认定的企业培训中心、公共实训基地或开展企校合作的企业，单次申报单一职业（工种）超过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人，鉴定可安排在企业内进行；</w:t>
      </w:r>
      <w:r>
        <w:rPr>
          <w:rFonts w:eastAsia="仿宋_GB2312" w:hint="eastAsia"/>
          <w:sz w:val="32"/>
          <w:szCs w:val="32"/>
        </w:rPr>
        <w:t>并可根据企业生产实际向市职业技能鉴定指导中心（以下简称“市鉴定中心”）申请调整试题。</w:t>
      </w:r>
    </w:p>
    <w:p w:rsidR="00AF055C" w:rsidRDefault="00AF055C" w:rsidP="00AF055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 w:hint="eastAsia"/>
          <w:sz w:val="32"/>
          <w:szCs w:val="32"/>
        </w:rPr>
        <w:t>其他</w:t>
      </w:r>
      <w:r>
        <w:rPr>
          <w:rFonts w:eastAsia="仿宋_GB2312"/>
          <w:sz w:val="32"/>
          <w:szCs w:val="32"/>
        </w:rPr>
        <w:t>具备实施职业</w:t>
      </w:r>
      <w:r>
        <w:rPr>
          <w:rFonts w:eastAsia="仿宋_GB2312" w:hint="eastAsia"/>
          <w:sz w:val="32"/>
          <w:szCs w:val="32"/>
        </w:rPr>
        <w:t>技能</w:t>
      </w:r>
      <w:r>
        <w:rPr>
          <w:rFonts w:eastAsia="仿宋_GB2312"/>
          <w:sz w:val="32"/>
          <w:szCs w:val="32"/>
        </w:rPr>
        <w:t>鉴定条件的企业，单次申报单一职业（工种）超过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人，鉴定可安排在企业内进行。</w:t>
      </w:r>
    </w:p>
    <w:p w:rsidR="00AF055C" w:rsidRDefault="00AF055C" w:rsidP="00AF055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、鉴定流程</w:t>
      </w:r>
    </w:p>
    <w:p w:rsidR="00AF055C" w:rsidRDefault="00AF055C" w:rsidP="00AF055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（一）申报备案。提交《职业技能鉴定申请表》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职业技能鉴定实施方案，市鉴定中心审核通过后，将企业和考生信息入网备案。</w:t>
      </w:r>
    </w:p>
    <w:p w:rsidR="00AF055C" w:rsidRDefault="00AF055C" w:rsidP="00AF055C">
      <w:pPr>
        <w:spacing w:line="600" w:lineRule="exact"/>
        <w:ind w:firstLineChars="200" w:firstLine="640"/>
        <w:rPr>
          <w:rFonts w:eastAsia="仿宋_GB2312"/>
          <w:strike/>
          <w:sz w:val="32"/>
          <w:szCs w:val="32"/>
        </w:rPr>
      </w:pPr>
      <w:r>
        <w:rPr>
          <w:rFonts w:eastAsia="仿宋_GB2312"/>
          <w:sz w:val="32"/>
          <w:szCs w:val="32"/>
        </w:rPr>
        <w:t>（二）考试命题。市鉴定中心根据企业申请，组织专家修订编制或从国家题库抽取试题。</w:t>
      </w:r>
    </w:p>
    <w:p w:rsidR="00AF055C" w:rsidRDefault="00AF055C" w:rsidP="00AF055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（三）考务安排。根据企业申请进行考务安排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考评员可由企业选派，质量督导员由市人社局派遣。</w:t>
      </w:r>
    </w:p>
    <w:p w:rsidR="00AF055C" w:rsidRDefault="00AF055C" w:rsidP="00AF055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（四）成绩认定。理论考试由市鉴定中心负责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技能操作考核由考评员负责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成绩公示无异议后，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个工作日内报市鉴定中心。</w:t>
      </w:r>
    </w:p>
    <w:p w:rsidR="00AF055C" w:rsidRDefault="00AF055C" w:rsidP="00AF055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（五）综合评审。企业申报技师和高级技师鉴定，</w:t>
      </w:r>
      <w:r>
        <w:rPr>
          <w:rFonts w:eastAsia="仿宋_GB2312" w:hint="eastAsia"/>
          <w:sz w:val="32"/>
          <w:szCs w:val="32"/>
        </w:rPr>
        <w:t>由企业参</w:t>
      </w:r>
      <w:r>
        <w:rPr>
          <w:rFonts w:eastAsia="仿宋_GB2312"/>
          <w:sz w:val="32"/>
          <w:szCs w:val="32"/>
        </w:rPr>
        <w:t>照《天津市技师、高级技师综合评审</w:t>
      </w:r>
      <w:r>
        <w:rPr>
          <w:rFonts w:eastAsia="仿宋_GB2312" w:hint="eastAsia"/>
          <w:sz w:val="32"/>
          <w:szCs w:val="32"/>
        </w:rPr>
        <w:t>工作流程</w:t>
      </w:r>
      <w:r>
        <w:rPr>
          <w:rFonts w:eastAsia="仿宋_GB2312"/>
          <w:sz w:val="32"/>
          <w:szCs w:val="32"/>
        </w:rPr>
        <w:t>》组织实施。评审结果</w:t>
      </w:r>
      <w:r>
        <w:rPr>
          <w:rFonts w:eastAsia="仿宋_GB2312" w:hint="eastAsia"/>
          <w:sz w:val="32"/>
          <w:szCs w:val="32"/>
        </w:rPr>
        <w:t>公示</w:t>
      </w:r>
      <w:r>
        <w:rPr>
          <w:rFonts w:eastAsia="仿宋_GB2312"/>
          <w:sz w:val="32"/>
          <w:szCs w:val="32"/>
        </w:rPr>
        <w:t>无异议后，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个工作日内报市鉴定中心。</w:t>
      </w:r>
    </w:p>
    <w:p w:rsidR="00AF055C" w:rsidRDefault="00AF055C" w:rsidP="00AF055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</w:t>
      </w:r>
      <w:r>
        <w:rPr>
          <w:rFonts w:ascii="仿宋_GB2312" w:eastAsia="仿宋_GB2312" w:hint="eastAsia"/>
          <w:sz w:val="32"/>
          <w:szCs w:val="32"/>
        </w:rPr>
        <w:t>证书核发。鉴定成绩合格的，由市人社局核发职业资格证书。</w:t>
      </w:r>
    </w:p>
    <w:p w:rsidR="00AF055C" w:rsidRDefault="00AF055C" w:rsidP="00AF055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、申报材料</w:t>
      </w:r>
    </w:p>
    <w:p w:rsidR="00AF055C" w:rsidRDefault="00AF055C" w:rsidP="00AF055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（一）职业技能鉴定申请表；</w:t>
      </w:r>
    </w:p>
    <w:p w:rsidR="00AF055C" w:rsidRDefault="00AF055C" w:rsidP="00AF055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（二）职业技能鉴定实施方案；</w:t>
      </w:r>
    </w:p>
    <w:p w:rsidR="00AF055C" w:rsidRDefault="00AF055C" w:rsidP="00AF055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（三）技师（高级技师）资格评审表。</w:t>
      </w:r>
    </w:p>
    <w:p w:rsidR="00AF055C" w:rsidRDefault="00AF055C" w:rsidP="00AF055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、联系方式</w:t>
      </w:r>
    </w:p>
    <w:p w:rsidR="00AF055C" w:rsidRDefault="00AF055C" w:rsidP="00AF055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市人社局职业能力建设处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电话：</w:t>
      </w:r>
      <w:r>
        <w:rPr>
          <w:rFonts w:eastAsia="仿宋_GB2312"/>
          <w:sz w:val="32"/>
          <w:szCs w:val="32"/>
        </w:rPr>
        <w:t>8321826</w:t>
      </w:r>
      <w:r>
        <w:rPr>
          <w:rFonts w:eastAsia="仿宋_GB2312" w:hint="eastAsia"/>
          <w:sz w:val="32"/>
          <w:szCs w:val="32"/>
        </w:rPr>
        <w:t>1</w:t>
      </w:r>
    </w:p>
    <w:p w:rsidR="00AF055C" w:rsidRDefault="00AF055C" w:rsidP="00AF055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市职业技能鉴定指导中心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电话：</w:t>
      </w:r>
      <w:r>
        <w:rPr>
          <w:rFonts w:eastAsia="仿宋_GB2312"/>
          <w:sz w:val="32"/>
          <w:szCs w:val="32"/>
        </w:rPr>
        <w:t>83635015</w:t>
      </w:r>
    </w:p>
    <w:p w:rsidR="00AF055C" w:rsidRDefault="00AF055C" w:rsidP="00AF055C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AF055C" w:rsidRDefault="00AF055C" w:rsidP="00AF055C">
      <w:pPr>
        <w:spacing w:line="600" w:lineRule="exact"/>
        <w:rPr>
          <w:rFonts w:ascii="黑体" w:eastAsia="黑体" w:hAnsi="黑体" w:cs="黑体"/>
          <w:color w:val="000000"/>
          <w:sz w:val="34"/>
          <w:szCs w:val="34"/>
        </w:rPr>
      </w:pPr>
      <w:bookmarkStart w:id="0" w:name="_GoBack"/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附件1的附件</w:t>
      </w:r>
    </w:p>
    <w:bookmarkEnd w:id="0"/>
    <w:p w:rsidR="00AF055C" w:rsidRDefault="00AF055C" w:rsidP="00AF055C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天津市技师、高级技师综合评审</w:t>
      </w:r>
      <w:r>
        <w:rPr>
          <w:rFonts w:eastAsia="方正小标宋简体" w:hint="eastAsia"/>
          <w:sz w:val="44"/>
          <w:szCs w:val="44"/>
        </w:rPr>
        <w:t>工作流程</w:t>
      </w:r>
    </w:p>
    <w:p w:rsidR="00AF055C" w:rsidRDefault="00AF055C" w:rsidP="00AF055C">
      <w:pPr>
        <w:spacing w:line="600" w:lineRule="exact"/>
      </w:pP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一、为规范我市技师、高级技师综合评审工作，依据《关于进一步加强高技能人才评价工作的通知》精神，制定本流程。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二、技师、高级技师综合评审工作在市人社局指导下，由市职业技能鉴定指导中心（以下简称“市鉴定中心”）具体组织实施。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三、技师、高级技师综合评审工作采取评审专家组审核考生提交材料、现场评分的形式进行。其中，高级技师须先进行论文答辩。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评审专家组不少于3人，专家应具备高级考评员资格。评审专家由市鉴定中心在评审专家库中随机抽取。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评审地点由市鉴定中心统一指定。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四、考生理论知识考试和技能操作考试成绩均达到60分，可进入综合评审。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综合评审成绩不合格，允许在一年内重新评审一次。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全国统考职业与特殊要求的职业按照国家职业标准或相关文件执行。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五、技师、高级技师综合评审按以下程序组织实施：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（一）提交材料。申报单位于理论和操作鉴定结束后一周内，将申报材料报送市鉴定中心。市鉴定中心在收到材料</w:t>
      </w:r>
      <w:r>
        <w:rPr>
          <w:rFonts w:ascii="仿宋_GB2312" w:eastAsia="仿宋_GB2312" w:hint="eastAsia"/>
          <w:sz w:val="32"/>
          <w:szCs w:val="32"/>
        </w:rPr>
        <w:lastRenderedPageBreak/>
        <w:t>后1个月内完成综合评审工作。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论文答辩。评审专家依据参加高级技师答辩考生提交的论文及现场答辩（评审专家须提4至6个问题）情况，给考生评分填入《高级技师论文答辩评分表》。其中：论文内容评分占总成绩的40%、答辩情况占60%。总评成绩达到60分，方可参加业绩评定。答辩期间，考生需严格按照高级技师论文答辩考生须知要求进行。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技师综合评审不进行论文答辩。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（三）业绩评定。评审专家通过听取考生情况介绍、审阅业绩材料，对考生综合情况进行打分，填写《天津市技师（高级技师）综合评审评分表》，60分及以上为合格。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（四）综合评定。评审专家根据打分结果在综合评审人员列表上勾选“通过”或者“不通过”，确定评审结果。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（五）结果公布。评审结束后，市鉴定中心在合格人员的《综合评审申报表》上加盖公章以及“评审通过”，并将评审结果流转到成绩管理部门。同时，通知申报单位领取评审成绩及所有申报材料。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、综合评审</w:t>
      </w:r>
      <w:r>
        <w:rPr>
          <w:rFonts w:ascii="仿宋_GB2312" w:eastAsia="仿宋_GB2312"/>
          <w:sz w:val="32"/>
          <w:szCs w:val="32"/>
        </w:rPr>
        <w:t>申报材料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（一）高级技师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1．综合评审申报表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2．考生撰写的论文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3．</w:t>
      </w:r>
      <w:r>
        <w:rPr>
          <w:rFonts w:ascii="仿宋_GB2312" w:eastAsia="仿宋_GB2312" w:hint="eastAsia"/>
          <w:sz w:val="32"/>
          <w:szCs w:val="32"/>
        </w:rPr>
        <w:t>理论操作成绩表；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论文答辩成绩表；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</w:t>
      </w:r>
      <w:r>
        <w:rPr>
          <w:rFonts w:ascii="仿宋_GB2312" w:eastAsia="仿宋_GB2312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综合评审汇总表；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高级技师评审人员列表。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（二）技师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1．综合评审申报表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2．</w:t>
      </w:r>
      <w:r>
        <w:rPr>
          <w:rFonts w:ascii="仿宋_GB2312" w:eastAsia="仿宋_GB2312" w:hint="eastAsia"/>
          <w:sz w:val="32"/>
          <w:szCs w:val="32"/>
        </w:rPr>
        <w:t>理论操作成绩表；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3．</w:t>
      </w:r>
      <w:r>
        <w:rPr>
          <w:rFonts w:ascii="仿宋_GB2312" w:eastAsia="仿宋_GB2312" w:hint="eastAsia"/>
          <w:sz w:val="32"/>
          <w:szCs w:val="32"/>
        </w:rPr>
        <w:t>综合评审汇总表；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技师评审人员列表。</w:t>
      </w:r>
    </w:p>
    <w:p w:rsidR="00AF055C" w:rsidRDefault="00AF055C" w:rsidP="00AF055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、对享受特殊政策的参评人员，其评审办法按照相关政策规定执行</w:t>
      </w:r>
      <w:r>
        <w:rPr>
          <w:rFonts w:ascii="仿宋_GB2312" w:eastAsia="仿宋_GB2312"/>
          <w:sz w:val="32"/>
          <w:szCs w:val="32"/>
        </w:rPr>
        <w:t>。</w:t>
      </w:r>
    </w:p>
    <w:p w:rsidR="002B7769" w:rsidRPr="00AF055C" w:rsidRDefault="002B7769"/>
    <w:sectPr w:rsidR="002B7769" w:rsidRPr="00AF055C" w:rsidSect="002B7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055C"/>
    <w:rsid w:val="002B7769"/>
    <w:rsid w:val="00A12A6C"/>
    <w:rsid w:val="00AF055C"/>
    <w:rsid w:val="00F6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2019-12-30T02:55:00Z</dcterms:created>
  <dcterms:modified xsi:type="dcterms:W3CDTF">2019-12-30T02:56:00Z</dcterms:modified>
</cp:coreProperties>
</file>