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BA" w:rsidRDefault="007A2CBA" w:rsidP="007A2CBA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7A2CBA" w:rsidRDefault="007A2CBA" w:rsidP="007A2CBA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>
        <w:rPr>
          <w:rFonts w:ascii="文星简小标宋" w:eastAsia="文星简小标宋" w:hint="eastAsia"/>
          <w:sz w:val="44"/>
          <w:szCs w:val="44"/>
        </w:rPr>
        <w:t>技能大师工作室认定</w:t>
      </w:r>
    </w:p>
    <w:p w:rsidR="007A2CBA" w:rsidRDefault="007A2CBA" w:rsidP="007A2CBA">
      <w:pPr>
        <w:spacing w:line="60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</w:p>
    <w:p w:rsidR="007A2CBA" w:rsidRDefault="007A2CBA" w:rsidP="007A2CBA">
      <w:pPr>
        <w:spacing w:line="600" w:lineRule="exact"/>
        <w:ind w:firstLineChars="197" w:firstLine="63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支持</w:t>
      </w:r>
      <w:r>
        <w:rPr>
          <w:rFonts w:eastAsia="仿宋_GB2312" w:hint="eastAsia"/>
          <w:sz w:val="32"/>
          <w:szCs w:val="32"/>
        </w:rPr>
        <w:t>国家级、市级</w:t>
      </w:r>
      <w:r>
        <w:rPr>
          <w:rFonts w:eastAsia="仿宋_GB2312"/>
          <w:sz w:val="32"/>
          <w:szCs w:val="32"/>
        </w:rPr>
        <w:t>技能大师工作室建设</w:t>
      </w:r>
      <w:r>
        <w:rPr>
          <w:rFonts w:eastAsia="仿宋_GB2312" w:hint="eastAsia"/>
          <w:sz w:val="32"/>
          <w:szCs w:val="32"/>
        </w:rPr>
        <w:t>，市级技能大师工作室</w:t>
      </w:r>
      <w:r>
        <w:rPr>
          <w:rFonts w:eastAsia="仿宋_GB2312"/>
          <w:sz w:val="32"/>
          <w:szCs w:val="32"/>
        </w:rPr>
        <w:t>每年资助不超过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个。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二、设立条件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市级技能大师工作室，应由高技能领军人才领衔</w:t>
      </w:r>
      <w:r>
        <w:rPr>
          <w:rFonts w:eastAsia="仿宋_GB2312" w:hint="eastAsia"/>
          <w:sz w:val="32"/>
          <w:szCs w:val="32"/>
        </w:rPr>
        <w:t>。所在单位建立了较为完善的技能人才培养、评价、使用和激励政策制度，能为工作室提供固定的工作场所和相关设施、设备。领衔的高技能领军人才应</w:t>
      </w:r>
      <w:r>
        <w:rPr>
          <w:rFonts w:eastAsia="仿宋_GB2312"/>
          <w:sz w:val="32"/>
          <w:szCs w:val="32"/>
        </w:rPr>
        <w:t>符合</w:t>
      </w:r>
      <w:r>
        <w:rPr>
          <w:rFonts w:eastAsia="仿宋_GB2312" w:hint="eastAsia"/>
          <w:sz w:val="32"/>
          <w:szCs w:val="32"/>
        </w:rPr>
        <w:t>下列</w:t>
      </w:r>
      <w:r>
        <w:rPr>
          <w:rFonts w:eastAsia="仿宋_GB2312"/>
          <w:sz w:val="32"/>
          <w:szCs w:val="32"/>
        </w:rPr>
        <w:t>条件之一：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（一）技能水平在同行业领先，能够解决生产实践中的关键技术难题，或技术革新、工艺改造、科技成果转化等方面贡献突出，提高了劳动生产率。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（二）开展技能交流、带徒传艺、技能人才培养贡献突出</w:t>
      </w:r>
      <w:r>
        <w:rPr>
          <w:rFonts w:eastAsia="仿宋_GB2312" w:hint="eastAsia"/>
          <w:sz w:val="32"/>
          <w:szCs w:val="32"/>
        </w:rPr>
        <w:t>。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掌握传统民间工艺、具有绝技绝活的能工巧匠。</w:t>
      </w:r>
    </w:p>
    <w:p w:rsidR="007A2CBA" w:rsidRDefault="007A2CBA" w:rsidP="007A2CBA">
      <w:pPr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国家级技能大师工作室由人社部认定。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支持政策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（一）对认定的市级技能大师工作室，给予一次性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万元经费资助。</w:t>
      </w:r>
    </w:p>
    <w:p w:rsidR="007A2CBA" w:rsidRDefault="007A2CBA" w:rsidP="007A2CBA">
      <w:pPr>
        <w:spacing w:line="600" w:lineRule="exact"/>
        <w:ind w:firstLineChars="197"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（二）对认定的国家级技能大师工作室，给予一次性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万元经费资助。</w:t>
      </w:r>
    </w:p>
    <w:p w:rsidR="007A2CBA" w:rsidRDefault="007A2CBA" w:rsidP="007A2CBA">
      <w:pPr>
        <w:spacing w:line="600" w:lineRule="exact"/>
        <w:ind w:firstLineChars="197"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资助经费由市人才发展基金专项列支，主要用于科研工作、团队建设、合作交流、教育培训以及对高层次人才的联系服务等。有条件的区、委办局（集团公司）、用人单位可给予相应经费匹配。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四、</w:t>
      </w:r>
      <w:r>
        <w:rPr>
          <w:rFonts w:eastAsia="仿宋_GB2312" w:hint="eastAsia"/>
          <w:sz w:val="32"/>
          <w:szCs w:val="32"/>
        </w:rPr>
        <w:t>实施程序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（一）各区人社局、委办局（集团公司）人力资源部门组织符合条件的用人单位填报《天津市技能大师</w:t>
      </w:r>
      <w:r>
        <w:rPr>
          <w:rFonts w:eastAsia="仿宋_GB2312" w:hint="eastAsia"/>
          <w:sz w:val="32"/>
          <w:szCs w:val="32"/>
        </w:rPr>
        <w:t>工作室</w:t>
      </w:r>
      <w:r>
        <w:rPr>
          <w:rFonts w:eastAsia="仿宋_GB2312"/>
          <w:sz w:val="32"/>
          <w:szCs w:val="32"/>
        </w:rPr>
        <w:t>申报表》，</w:t>
      </w:r>
      <w:hyperlink r:id="rId4" w:history="1">
        <w:r>
          <w:rPr>
            <w:rFonts w:eastAsia="仿宋_GB2312"/>
            <w:bCs/>
            <w:sz w:val="32"/>
            <w:szCs w:val="32"/>
          </w:rPr>
          <w:t>报送市</w:t>
        </w:r>
        <w:r>
          <w:rPr>
            <w:rFonts w:eastAsia="仿宋_GB2312" w:hint="eastAsia"/>
            <w:bCs/>
            <w:sz w:val="32"/>
            <w:szCs w:val="32"/>
          </w:rPr>
          <w:t>职业技能公共实训</w:t>
        </w:r>
        <w:r>
          <w:rPr>
            <w:rFonts w:eastAsia="仿宋_GB2312"/>
            <w:bCs/>
            <w:sz w:val="32"/>
            <w:szCs w:val="32"/>
          </w:rPr>
          <w:t>中心</w:t>
        </w:r>
      </w:hyperlink>
      <w:r>
        <w:rPr>
          <w:rFonts w:eastAsia="仿宋_GB2312" w:hint="eastAsia"/>
          <w:bCs/>
          <w:sz w:val="32"/>
          <w:szCs w:val="32"/>
        </w:rPr>
        <w:t>（以下简称“市公共实训中心”，</w:t>
      </w:r>
      <w:r>
        <w:rPr>
          <w:rFonts w:eastAsia="仿宋_GB2312"/>
          <w:bCs/>
          <w:sz w:val="32"/>
          <w:szCs w:val="32"/>
        </w:rPr>
        <w:t>haih</w:t>
      </w:r>
      <w:r>
        <w:rPr>
          <w:rFonts w:eastAsia="仿宋_GB2312"/>
          <w:bCs/>
          <w:color w:val="000000"/>
          <w:sz w:val="32"/>
          <w:szCs w:val="32"/>
        </w:rPr>
        <w:t>egj_j</w:t>
      </w:r>
      <w:r>
        <w:rPr>
          <w:rFonts w:eastAsia="仿宋_GB2312" w:hint="eastAsia"/>
          <w:bCs/>
          <w:color w:val="000000"/>
          <w:sz w:val="32"/>
          <w:szCs w:val="32"/>
        </w:rPr>
        <w:t>n</w:t>
      </w:r>
      <w:r>
        <w:rPr>
          <w:rFonts w:eastAsia="仿宋_GB2312"/>
          <w:bCs/>
          <w:color w:val="000000"/>
          <w:sz w:val="32"/>
          <w:szCs w:val="32"/>
        </w:rPr>
        <w:t>ds@163.com</w:t>
      </w:r>
      <w:r>
        <w:rPr>
          <w:rFonts w:eastAsia="仿宋_GB2312" w:hint="eastAsia"/>
          <w:bCs/>
          <w:color w:val="000000"/>
          <w:sz w:val="32"/>
          <w:szCs w:val="32"/>
        </w:rPr>
        <w:t>）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</w:t>
      </w:r>
      <w:r>
        <w:rPr>
          <w:rFonts w:eastAsia="仿宋_GB2312" w:hint="eastAsia"/>
          <w:bCs/>
          <w:color w:val="000000"/>
          <w:sz w:val="32"/>
          <w:szCs w:val="32"/>
        </w:rPr>
        <w:t>市公共实训中心</w:t>
      </w:r>
      <w:r>
        <w:rPr>
          <w:rFonts w:eastAsia="仿宋_GB2312" w:hint="eastAsia"/>
          <w:color w:val="000000"/>
          <w:sz w:val="32"/>
          <w:szCs w:val="32"/>
        </w:rPr>
        <w:t>对申报材料</w:t>
      </w:r>
      <w:r>
        <w:rPr>
          <w:rFonts w:eastAsia="仿宋_GB2312"/>
          <w:color w:val="000000"/>
          <w:sz w:val="32"/>
          <w:szCs w:val="32"/>
        </w:rPr>
        <w:t>进行</w:t>
      </w:r>
      <w:r>
        <w:rPr>
          <w:rFonts w:eastAsia="仿宋_GB2312" w:hint="eastAsia"/>
          <w:color w:val="000000"/>
          <w:sz w:val="32"/>
          <w:szCs w:val="32"/>
        </w:rPr>
        <w:t>网上</w:t>
      </w:r>
      <w:r>
        <w:rPr>
          <w:rFonts w:eastAsia="仿宋_GB2312"/>
          <w:color w:val="000000"/>
          <w:sz w:val="32"/>
          <w:szCs w:val="32"/>
        </w:rPr>
        <w:t>预审，</w:t>
      </w:r>
      <w:r>
        <w:rPr>
          <w:rFonts w:eastAsia="仿宋_GB2312" w:hint="eastAsia"/>
          <w:color w:val="000000"/>
          <w:sz w:val="32"/>
          <w:szCs w:val="32"/>
        </w:rPr>
        <w:t>并于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个工作日内告知申报单位。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</w:t>
      </w:r>
      <w:r>
        <w:rPr>
          <w:rFonts w:eastAsia="仿宋_GB2312" w:hint="eastAsia"/>
          <w:color w:val="000000"/>
          <w:sz w:val="32"/>
          <w:szCs w:val="32"/>
        </w:rPr>
        <w:t>通过预审的单位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向</w:t>
      </w:r>
      <w:r>
        <w:rPr>
          <w:rFonts w:eastAsia="仿宋_GB2312" w:hint="eastAsia"/>
          <w:bCs/>
          <w:color w:val="000000"/>
          <w:sz w:val="32"/>
          <w:szCs w:val="32"/>
        </w:rPr>
        <w:t>市公共实训中心</w:t>
      </w:r>
      <w:r>
        <w:rPr>
          <w:rFonts w:eastAsia="仿宋_GB2312"/>
          <w:color w:val="000000"/>
          <w:sz w:val="32"/>
          <w:szCs w:val="32"/>
        </w:rPr>
        <w:t>报送书面材料。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（四）市人社局组织专家组，对申报材料进行综合评审，提出建议名单。经市人社局审核，报市人才工作领导小组</w:t>
      </w:r>
      <w:r>
        <w:rPr>
          <w:rFonts w:eastAsia="仿宋_GB2312" w:hint="eastAsia"/>
          <w:color w:val="000000"/>
          <w:sz w:val="32"/>
          <w:szCs w:val="32"/>
        </w:rPr>
        <w:t>批</w:t>
      </w:r>
      <w:r>
        <w:rPr>
          <w:rFonts w:eastAsia="仿宋_GB2312"/>
          <w:color w:val="000000"/>
          <w:sz w:val="32"/>
          <w:szCs w:val="32"/>
        </w:rPr>
        <w:t>准</w:t>
      </w:r>
      <w:r>
        <w:rPr>
          <w:rFonts w:eastAsia="仿宋_GB2312" w:hint="eastAsia"/>
          <w:color w:val="000000"/>
          <w:sz w:val="32"/>
          <w:szCs w:val="32"/>
        </w:rPr>
        <w:t>后，</w:t>
      </w:r>
      <w:r>
        <w:rPr>
          <w:rFonts w:eastAsia="仿宋_GB2312"/>
          <w:color w:val="000000"/>
          <w:sz w:val="32"/>
          <w:szCs w:val="32"/>
        </w:rPr>
        <w:t>对确定的名单进行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个工作日公示。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（五）公示无异议，授予</w:t>
      </w:r>
      <w:r>
        <w:rPr>
          <w:rFonts w:eastAsia="仿宋_GB2312"/>
          <w:bCs/>
          <w:sz w:val="32"/>
          <w:szCs w:val="32"/>
        </w:rPr>
        <w:t>铭牌</w:t>
      </w:r>
      <w:r>
        <w:rPr>
          <w:rFonts w:eastAsia="仿宋_GB2312"/>
          <w:color w:val="000000"/>
          <w:sz w:val="32"/>
          <w:szCs w:val="32"/>
        </w:rPr>
        <w:t>，并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个工作日内将资助经费拨付到位。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申报材料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（一）天津市技能大师</w:t>
      </w:r>
      <w:r>
        <w:rPr>
          <w:rFonts w:eastAsia="仿宋_GB2312" w:hint="eastAsia"/>
          <w:sz w:val="32"/>
          <w:szCs w:val="32"/>
        </w:rPr>
        <w:t>工作室</w:t>
      </w:r>
      <w:r>
        <w:rPr>
          <w:rFonts w:eastAsia="仿宋_GB2312"/>
          <w:sz w:val="32"/>
          <w:szCs w:val="32"/>
        </w:rPr>
        <w:t>申报表；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（二）申报人职业资格、技能等级等证书复印件；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（三）主要技术成果、专利、获奖情况相关材料复印件。</w:t>
      </w:r>
      <w:r>
        <w:rPr>
          <w:rFonts w:eastAsia="仿宋_GB2312"/>
          <w:sz w:val="32"/>
          <w:szCs w:val="32"/>
        </w:rPr>
        <w:t xml:space="preserve"> </w:t>
      </w:r>
    </w:p>
    <w:p w:rsidR="007A2CBA" w:rsidRDefault="007A2CBA" w:rsidP="007A2CBA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lastRenderedPageBreak/>
        <w:t>六、</w:t>
      </w:r>
      <w:r>
        <w:rPr>
          <w:rFonts w:eastAsia="仿宋_GB2312"/>
          <w:sz w:val="32"/>
          <w:szCs w:val="32"/>
        </w:rPr>
        <w:t>联系方式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市人社局职业能力建设处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联系</w:t>
      </w: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</w:rPr>
        <w:t>8321826</w:t>
      </w:r>
      <w:r>
        <w:rPr>
          <w:rFonts w:eastAsia="仿宋_GB2312" w:hint="eastAsia"/>
          <w:sz w:val="32"/>
          <w:szCs w:val="32"/>
        </w:rPr>
        <w:t>1</w:t>
      </w:r>
    </w:p>
    <w:p w:rsidR="007A2CBA" w:rsidRDefault="007A2CBA" w:rsidP="007A2CBA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市职业技能公共实训中心</w:t>
      </w:r>
      <w:bookmarkStart w:id="0" w:name="_GoBack"/>
      <w:bookmarkEnd w:id="0"/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联系电话：</w:t>
      </w:r>
      <w:r>
        <w:rPr>
          <w:rFonts w:eastAsia="仿宋_GB2312" w:hint="eastAsia"/>
          <w:bCs/>
          <w:sz w:val="32"/>
          <w:szCs w:val="32"/>
        </w:rPr>
        <w:t>88973603</w:t>
      </w:r>
    </w:p>
    <w:p w:rsidR="002B7769" w:rsidRPr="007A2CBA" w:rsidRDefault="002B7769"/>
    <w:sectPr w:rsidR="002B7769" w:rsidRPr="007A2CBA" w:rsidSect="00120180">
      <w:footerReference w:type="default" r:id="rId5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80" w:rsidRDefault="007A2CBA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7A2CBA">
      <w:rPr>
        <w:noProof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  <w:p w:rsidR="00120180" w:rsidRDefault="007A2CB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CBA"/>
    <w:rsid w:val="002B7769"/>
    <w:rsid w:val="007A2CBA"/>
    <w:rsid w:val="00A12A6C"/>
    <w:rsid w:val="00A2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2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2C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&#22635;&#20889;&#21518;&#19978;&#20256;&#33267;&#25351;&#23450;&#37038;&#31665;zypxgy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2019-12-27T08:24:00Z</dcterms:created>
  <dcterms:modified xsi:type="dcterms:W3CDTF">2019-12-27T08:25:00Z</dcterms:modified>
</cp:coreProperties>
</file>