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07" w:rsidRPr="009335A9" w:rsidRDefault="00091707" w:rsidP="00091707">
      <w:pPr>
        <w:rPr>
          <w:rFonts w:eastAsia="黑体"/>
          <w:sz w:val="32"/>
          <w:szCs w:val="32"/>
        </w:rPr>
      </w:pPr>
      <w:r w:rsidRPr="009335A9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091707" w:rsidRPr="004B3400" w:rsidRDefault="00091707" w:rsidP="00091707">
      <w:pPr>
        <w:spacing w:line="600" w:lineRule="exact"/>
        <w:jc w:val="center"/>
        <w:rPr>
          <w:rFonts w:ascii="文星简小标宋" w:eastAsia="文星简小标宋"/>
          <w:sz w:val="44"/>
          <w:szCs w:val="44"/>
        </w:rPr>
      </w:pPr>
      <w:r w:rsidRPr="004B3400">
        <w:rPr>
          <w:rFonts w:ascii="文星简小标宋" w:eastAsia="文星简小标宋" w:hint="eastAsia"/>
          <w:sz w:val="44"/>
          <w:szCs w:val="44"/>
        </w:rPr>
        <w:t>“师带徒”计划</w:t>
      </w:r>
    </w:p>
    <w:p w:rsidR="00091707" w:rsidRPr="009335A9" w:rsidRDefault="00091707" w:rsidP="00091707">
      <w:pPr>
        <w:spacing w:line="600" w:lineRule="exact"/>
        <w:ind w:firstLineChars="196" w:firstLine="412"/>
        <w:jc w:val="left"/>
        <w:rPr>
          <w:rFonts w:eastAsia="楷体_GB2312"/>
          <w:b/>
          <w:color w:val="000000"/>
          <w:szCs w:val="32"/>
          <w:shd w:val="clear" w:color="auto" w:fill="FFFFFF"/>
        </w:rPr>
      </w:pP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 w:rsidRPr="009335A9">
        <w:rPr>
          <w:rFonts w:eastAsia="仿宋_GB2312"/>
          <w:sz w:val="32"/>
          <w:szCs w:val="32"/>
        </w:rPr>
        <w:t>一、实施</w:t>
      </w:r>
      <w:r w:rsidRPr="009335A9">
        <w:rPr>
          <w:rFonts w:eastAsia="仿宋_GB2312"/>
          <w:sz w:val="32"/>
          <w:szCs w:val="32"/>
        </w:rPr>
        <w:t>“</w:t>
      </w:r>
      <w:r w:rsidRPr="009335A9">
        <w:rPr>
          <w:rFonts w:eastAsia="仿宋_GB2312"/>
          <w:sz w:val="32"/>
          <w:szCs w:val="32"/>
        </w:rPr>
        <w:t>师带徒</w:t>
      </w:r>
      <w:r w:rsidRPr="009335A9">
        <w:rPr>
          <w:rFonts w:eastAsia="仿宋_GB2312"/>
          <w:sz w:val="32"/>
          <w:szCs w:val="32"/>
        </w:rPr>
        <w:t>”</w:t>
      </w:r>
      <w:r w:rsidRPr="009335A9">
        <w:rPr>
          <w:rFonts w:eastAsia="仿宋_GB2312"/>
          <w:sz w:val="32"/>
          <w:szCs w:val="32"/>
        </w:rPr>
        <w:t>计划，支持企业选拔一批拥有绝技绝活、掌握传统工艺的能工巧匠，师徒结对、</w:t>
      </w:r>
      <w:r w:rsidRPr="009335A9">
        <w:rPr>
          <w:rFonts w:eastAsia="仿宋_GB2312"/>
          <w:sz w:val="32"/>
          <w:szCs w:val="32"/>
        </w:rPr>
        <w:t>“</w:t>
      </w:r>
      <w:r w:rsidRPr="009335A9">
        <w:rPr>
          <w:rFonts w:eastAsia="仿宋_GB2312"/>
          <w:sz w:val="32"/>
          <w:szCs w:val="32"/>
        </w:rPr>
        <w:t>一人一策</w:t>
      </w:r>
      <w:r w:rsidRPr="009335A9">
        <w:rPr>
          <w:rFonts w:eastAsia="仿宋_GB2312"/>
          <w:sz w:val="32"/>
          <w:szCs w:val="32"/>
        </w:rPr>
        <w:t>”</w:t>
      </w:r>
      <w:r w:rsidRPr="009335A9">
        <w:rPr>
          <w:rFonts w:eastAsia="仿宋_GB2312"/>
          <w:sz w:val="32"/>
          <w:szCs w:val="32"/>
        </w:rPr>
        <w:t>培养，带动技能人才队伍梯次发展。</w:t>
      </w:r>
      <w:r w:rsidRPr="009335A9">
        <w:rPr>
          <w:rFonts w:eastAsia="仿宋_GB2312"/>
          <w:sz w:val="32"/>
          <w:szCs w:val="32"/>
        </w:rPr>
        <w:t>“</w:t>
      </w:r>
      <w:r w:rsidRPr="009335A9">
        <w:rPr>
          <w:rFonts w:eastAsia="仿宋_GB2312"/>
          <w:sz w:val="32"/>
          <w:szCs w:val="32"/>
        </w:rPr>
        <w:t>师带徒</w:t>
      </w:r>
      <w:r w:rsidRPr="009335A9">
        <w:rPr>
          <w:rFonts w:eastAsia="仿宋_GB2312"/>
          <w:sz w:val="32"/>
          <w:szCs w:val="32"/>
        </w:rPr>
        <w:t>”</w:t>
      </w:r>
      <w:r w:rsidRPr="009335A9">
        <w:rPr>
          <w:rFonts w:eastAsia="仿宋_GB2312"/>
          <w:sz w:val="32"/>
          <w:szCs w:val="32"/>
        </w:rPr>
        <w:t>计划分大师带徒、名师带徒两类实施，由市人社局牵头，区人社局具体组织。</w:t>
      </w:r>
      <w:r>
        <w:rPr>
          <w:rFonts w:eastAsia="仿宋_GB2312" w:hint="eastAsia"/>
          <w:sz w:val="32"/>
          <w:szCs w:val="32"/>
        </w:rPr>
        <w:t>资助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大师不受名额限制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,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资助名师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总数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不超过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1000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名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 w:rsidRPr="009335A9">
        <w:rPr>
          <w:rFonts w:eastAsia="仿宋_GB2312"/>
          <w:sz w:val="32"/>
          <w:szCs w:val="32"/>
        </w:rPr>
        <w:t>二、师徒条件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（一）</w:t>
      </w:r>
      <w:r w:rsidRPr="009335A9">
        <w:rPr>
          <w:rFonts w:eastAsia="仿宋_GB2312"/>
          <w:sz w:val="32"/>
          <w:szCs w:val="32"/>
        </w:rPr>
        <w:t>大师带徒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领衔市级以上技能大师工作室的高技能领军人才，均可聘为大师。学徒须为</w:t>
      </w:r>
      <w:r w:rsidRPr="009335A9">
        <w:rPr>
          <w:rFonts w:eastAsia="仿宋_GB2312"/>
          <w:sz w:val="32"/>
          <w:szCs w:val="32"/>
        </w:rPr>
        <w:t>拔尖技能人才或技术骨干团队，一般应具有中级以上职业资格或技能等级。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企业中的大师与学徒原则上应属于同一企业，鼓励院校中的大师带培企业技术骨干。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（二）名师</w:t>
      </w:r>
      <w:r w:rsidRPr="009335A9">
        <w:rPr>
          <w:rFonts w:eastAsia="仿宋_GB2312"/>
          <w:sz w:val="32"/>
          <w:szCs w:val="32"/>
        </w:rPr>
        <w:t>带徒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企业在职且具有高级工以上职业资格或技能等级，具备带培学徒能力的高技能人才可选聘为名师。名师与学徒原则上应属于同一企业。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三、支持政策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sz w:val="32"/>
          <w:szCs w:val="32"/>
        </w:rPr>
      </w:pPr>
      <w:r w:rsidRPr="009335A9">
        <w:rPr>
          <w:rFonts w:eastAsia="仿宋_GB2312"/>
          <w:sz w:val="32"/>
          <w:szCs w:val="32"/>
        </w:rPr>
        <w:t>（一）每位大师同期最多带培</w:t>
      </w:r>
      <w:r w:rsidRPr="009335A9">
        <w:rPr>
          <w:rFonts w:eastAsia="仿宋_GB2312"/>
          <w:sz w:val="32"/>
          <w:szCs w:val="32"/>
        </w:rPr>
        <w:t>5</w:t>
      </w:r>
      <w:r w:rsidRPr="009335A9">
        <w:rPr>
          <w:rFonts w:eastAsia="仿宋_GB2312"/>
          <w:sz w:val="32"/>
          <w:szCs w:val="32"/>
        </w:rPr>
        <w:t>名学徒，每带培</w:t>
      </w:r>
      <w:r w:rsidRPr="009335A9">
        <w:rPr>
          <w:rFonts w:eastAsia="仿宋_GB2312"/>
          <w:sz w:val="32"/>
          <w:szCs w:val="32"/>
        </w:rPr>
        <w:t>1</w:t>
      </w:r>
      <w:r w:rsidRPr="009335A9">
        <w:rPr>
          <w:rFonts w:eastAsia="仿宋_GB2312"/>
          <w:sz w:val="32"/>
          <w:szCs w:val="32"/>
        </w:rPr>
        <w:t>名学徒，按每满</w:t>
      </w:r>
      <w:r w:rsidRPr="009335A9">
        <w:rPr>
          <w:rFonts w:eastAsia="仿宋_GB2312"/>
          <w:sz w:val="32"/>
          <w:szCs w:val="32"/>
        </w:rPr>
        <w:t>12</w:t>
      </w:r>
      <w:r w:rsidRPr="009335A9">
        <w:rPr>
          <w:rFonts w:eastAsia="仿宋_GB2312"/>
          <w:sz w:val="32"/>
          <w:szCs w:val="32"/>
        </w:rPr>
        <w:t>个月资助</w:t>
      </w:r>
      <w:r w:rsidRPr="009335A9">
        <w:rPr>
          <w:rFonts w:eastAsia="仿宋_GB2312"/>
          <w:sz w:val="32"/>
          <w:szCs w:val="32"/>
        </w:rPr>
        <w:t>6000</w:t>
      </w:r>
      <w:r w:rsidRPr="009335A9">
        <w:rPr>
          <w:rFonts w:eastAsia="仿宋_GB2312"/>
          <w:sz w:val="32"/>
          <w:szCs w:val="32"/>
        </w:rPr>
        <w:t>元标准给予奖励资助，最长资助</w:t>
      </w:r>
      <w:r w:rsidRPr="009335A9">
        <w:rPr>
          <w:rFonts w:eastAsia="仿宋_GB2312"/>
          <w:sz w:val="32"/>
          <w:szCs w:val="32"/>
        </w:rPr>
        <w:t>24</w:t>
      </w:r>
      <w:r w:rsidRPr="009335A9">
        <w:rPr>
          <w:rFonts w:eastAsia="仿宋_GB2312"/>
          <w:sz w:val="32"/>
          <w:szCs w:val="32"/>
        </w:rPr>
        <w:t>个月。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资助经费由市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人才发展基金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列支。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（二）每位名师同期最多带培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2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名学徒，每带培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1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名学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lastRenderedPageBreak/>
        <w:t>徒，按每满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12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个月资助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4000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元标准给予奖励资助，最长资助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36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个月。资助经费由</w:t>
      </w:r>
      <w:r w:rsidRPr="009335A9">
        <w:rPr>
          <w:rFonts w:eastAsia="仿宋_GB2312"/>
          <w:sz w:val="32"/>
          <w:szCs w:val="32"/>
        </w:rPr>
        <w:t>市</w:t>
      </w:r>
      <w:r>
        <w:rPr>
          <w:rFonts w:eastAsia="仿宋_GB2312" w:hint="eastAsia"/>
          <w:sz w:val="32"/>
          <w:szCs w:val="32"/>
        </w:rPr>
        <w:t>人社局部门专项经费</w:t>
      </w:r>
      <w:r w:rsidRPr="009335A9">
        <w:rPr>
          <w:rFonts w:eastAsia="仿宋_GB2312"/>
          <w:sz w:val="32"/>
          <w:szCs w:val="32"/>
        </w:rPr>
        <w:t>列支。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奖励资助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于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学徒培训期满，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带培的学徒取得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高一等级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职业资格或技能等级证书后一次性拨付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，主要用于大师、名师的个人生活事项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。奖励资助不得与其它补贴重复享受。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四、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实施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程序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（一）申报单位登录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“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海河英才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”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网（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www.tjrc.gov.cn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）下载并填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写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《天津市大师（名师）带徒培训申报表》，报所在区人社局指定邮箱。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（二）区人社局对申报材料进行预审，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5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个工作日内通知相关单位报送申报材料。</w:t>
      </w:r>
    </w:p>
    <w:p w:rsidR="00091707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（三）区人社局对各单位申报的名师带徒项目进行综合评审，汇总评审结果及大师培训项目后，进行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5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个工作日公示；公示无异议的，区人社局通知相关单位启动实施。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大师带徒培训项目无需综合评审。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五、申报材料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（一）天津市大师（名师）带徒培训申报表；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（二）天津市大师（名师）带徒培训协议书；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（三）天津市大师（名师）带徒培训计划；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（四）大师（名师）资质证明材料。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六、经费拨付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（一）大师（名师）带徒培训协议期满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3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个月内，实施单位向所在区人社局提出奖励资金申请，并提交学徒取得的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lastRenderedPageBreak/>
        <w:t>相应证书复印件。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（二）区人社局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审核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合格后，市人社局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按相关规定</w:t>
      </w: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将奖励资助发放大师（名师）个人。</w:t>
      </w:r>
    </w:p>
    <w:p w:rsidR="00091707" w:rsidRPr="009335A9" w:rsidRDefault="00091707" w:rsidP="00091707">
      <w:pPr>
        <w:spacing w:line="60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9335A9">
        <w:rPr>
          <w:rFonts w:eastAsia="仿宋_GB2312"/>
          <w:color w:val="000000"/>
          <w:sz w:val="32"/>
          <w:szCs w:val="32"/>
          <w:shd w:val="clear" w:color="auto" w:fill="FFFFFF"/>
        </w:rPr>
        <w:t>七、联系方式</w:t>
      </w:r>
    </w:p>
    <w:p w:rsidR="00091707" w:rsidRPr="009335A9" w:rsidRDefault="00091707" w:rsidP="0009170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335A9">
        <w:rPr>
          <w:rFonts w:eastAsia="仿宋_GB2312"/>
          <w:sz w:val="32"/>
          <w:szCs w:val="32"/>
        </w:rPr>
        <w:t>市人社局职业能力建设处　联系电话：</w:t>
      </w:r>
      <w:r w:rsidRPr="009335A9">
        <w:rPr>
          <w:rFonts w:eastAsia="仿宋_GB2312"/>
          <w:sz w:val="32"/>
          <w:szCs w:val="32"/>
        </w:rPr>
        <w:t>8321826</w:t>
      </w:r>
      <w:r>
        <w:rPr>
          <w:rFonts w:eastAsia="仿宋_GB2312" w:hint="eastAsia"/>
          <w:sz w:val="32"/>
          <w:szCs w:val="32"/>
        </w:rPr>
        <w:t>2</w:t>
      </w:r>
    </w:p>
    <w:p w:rsidR="002B7769" w:rsidRDefault="00091707" w:rsidP="00091707">
      <w:r>
        <w:rPr>
          <w:rFonts w:eastAsia="仿宋_GB2312"/>
          <w:sz w:val="32"/>
          <w:szCs w:val="32"/>
        </w:rPr>
        <w:t>市职业</w:t>
      </w:r>
      <w:r w:rsidRPr="009335A9">
        <w:rPr>
          <w:rFonts w:eastAsia="仿宋_GB2312"/>
          <w:sz w:val="32"/>
          <w:szCs w:val="32"/>
        </w:rPr>
        <w:t>培训指导中心　　　联系电话：</w:t>
      </w:r>
      <w:r w:rsidRPr="00576BB4">
        <w:rPr>
          <w:rFonts w:eastAsia="仿宋_GB2312"/>
          <w:sz w:val="32"/>
          <w:szCs w:val="32"/>
        </w:rPr>
        <w:t>83635032</w:t>
      </w:r>
    </w:p>
    <w:sectPr w:rsidR="002B7769" w:rsidSect="002B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707"/>
    <w:rsid w:val="00091707"/>
    <w:rsid w:val="002B7769"/>
    <w:rsid w:val="002D7833"/>
    <w:rsid w:val="00A1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2019-12-27T08:17:00Z</dcterms:created>
  <dcterms:modified xsi:type="dcterms:W3CDTF">2019-12-27T08:17:00Z</dcterms:modified>
</cp:coreProperties>
</file>